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Style w:val="Aucun"/>
          <w:rFonts w:ascii="Brandon Grotesque Light" w:cs="Brandon Grotesque Light" w:hAnsi="Brandon Grotesque Light" w:eastAsia="Brandon Grotesque Light"/>
          <w:b w:val="1"/>
          <w:bCs w:val="1"/>
          <w:sz w:val="32"/>
          <w:szCs w:val="32"/>
        </w:rPr>
      </w:pPr>
      <w:r>
        <w:rPr>
          <w:rStyle w:val="Aucun"/>
          <w:rFonts w:ascii="Brandon Grotesque Light" w:cs="Brandon Grotesque Light" w:hAnsi="Brandon Grotesque Light" w:eastAsia="Brandon Grotesque Light"/>
        </w:rPr>
        <w:drawing>
          <wp:inline distT="0" distB="0" distL="0" distR="0">
            <wp:extent cx="1419225" cy="457200"/>
            <wp:effectExtent l="0" t="0" r="0" b="0"/>
            <wp:docPr id="1073741825" name="officeArt object" descr="RCQ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CQ-logo" descr="RCQ-logo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  <w:jc w:val="center"/>
        <w:rPr>
          <w:rFonts w:ascii="Brandon Grotesque Light" w:cs="Brandon Grotesque Light" w:hAnsi="Brandon Grotesque Light" w:eastAsia="Brandon Grotesque Light"/>
          <w:b w:val="1"/>
          <w:bCs w:val="1"/>
        </w:rPr>
      </w:pPr>
    </w:p>
    <w:tbl>
      <w:tblPr>
        <w:tblW w:w="1050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195"/>
        <w:gridCol w:w="4310"/>
      </w:tblGrid>
      <w:tr>
        <w:tblPrEx>
          <w:shd w:val="clear" w:color="auto" w:fill="cdd4e9"/>
        </w:tblPrEx>
        <w:trPr>
          <w:trHeight w:val="570" w:hRule="atLeast"/>
        </w:trPr>
        <w:tc>
          <w:tcPr>
            <w:tcW w:type="dxa" w:w="10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jc w:val="center"/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 xml:space="preserve">Veuillez retourner ce formulaire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 xml:space="preserve">à </w:t>
            </w:r>
            <w:r>
              <w:rPr>
                <w:rStyle w:val="Hyperlink.0"/>
                <w:rFonts w:ascii="Brandon Grotesque Light" w:cs="Brandon Grotesque Light" w:hAnsi="Brandon Grotesque Light" w:eastAsia="Brandon Grotesque Light"/>
                <w:b w:val="1"/>
                <w:bCs w:val="1"/>
              </w:rPr>
              <w:fldChar w:fldCharType="begin" w:fldLock="0"/>
            </w:r>
            <w:r>
              <w:rPr>
                <w:rStyle w:val="Hyperlink.0"/>
                <w:rFonts w:ascii="Brandon Grotesque Light" w:cs="Brandon Grotesque Light" w:hAnsi="Brandon Grotesque Light" w:eastAsia="Brandon Grotesque Light"/>
                <w:b w:val="1"/>
                <w:bCs w:val="1"/>
              </w:rPr>
              <w:instrText xml:space="preserve"> HYPERLINK "mailto:formation@conte.quebec"</w:instrText>
            </w:r>
            <w:r>
              <w:rPr>
                <w:rStyle w:val="Hyperlink.0"/>
                <w:rFonts w:ascii="Brandon Grotesque Light" w:cs="Brandon Grotesque Light" w:hAnsi="Brandon Grotesque Light" w:eastAsia="Brandon Grotesque Light"/>
                <w:b w:val="1"/>
                <w:bCs w:val="1"/>
              </w:rPr>
              <w:fldChar w:fldCharType="separate" w:fldLock="0"/>
            </w:r>
            <w:r>
              <w:rPr>
                <w:rStyle w:val="Hyperlink.0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formation@conte.quebec</w:t>
            </w:r>
            <w:r>
              <w:rPr>
                <w:rFonts w:ascii="Brandon Grotesque Light" w:cs="Brandon Grotesque Light" w:hAnsi="Brandon Grotesque Light" w:eastAsia="Brandon Grotesque Light"/>
                <w:b w:val="1"/>
                <w:bCs w:val="1"/>
              </w:rPr>
              <w:fldChar w:fldCharType="end" w:fldLock="0"/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 xml:space="preserve"> avant la date limite d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’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inscription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 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indiqu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e sur le site web du RCQ.</w:t>
            </w:r>
          </w:p>
        </w:tc>
      </w:tr>
      <w:tr>
        <w:tblPrEx>
          <w:shd w:val="clear" w:color="auto" w:fill="cdd4e9"/>
        </w:tblPrEx>
        <w:trPr>
          <w:trHeight w:val="570" w:hRule="atLeast"/>
        </w:trPr>
        <w:tc>
          <w:tcPr>
            <w:tcW w:type="dxa" w:w="10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jc w:val="center"/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Pour cocher une des cases du formulaire, double-cliquez dessus et s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lectionnez case activ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e</w:t>
            </w:r>
          </w:p>
        </w:tc>
      </w:tr>
      <w:tr>
        <w:tblPrEx>
          <w:shd w:val="clear" w:color="auto" w:fill="cdd4e9"/>
        </w:tblPrEx>
        <w:trPr>
          <w:trHeight w:val="301" w:hRule="atLeast"/>
        </w:trPr>
        <w:tc>
          <w:tcPr>
            <w:tcW w:type="dxa" w:w="10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Nom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 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: </w:t>
            </w:r>
            <w:r>
              <w:rPr>
                <w:rStyle w:val="Aucun"/>
                <w:rFonts w:ascii="Times New Roman" w:cs="Brandon Grotesque Light" w:hAnsi="Times New Roman" w:eastAsia="Brandon Grotesque Light" w:hint="default"/>
                <w:rtl w:val="0"/>
              </w:rPr>
              <w:t>     </w:t>
            </w:r>
          </w:p>
        </w:tc>
      </w:tr>
      <w:tr>
        <w:tblPrEx>
          <w:shd w:val="clear" w:color="auto" w:fill="cdd4e9"/>
        </w:tblPrEx>
        <w:trPr>
          <w:trHeight w:val="301" w:hRule="atLeast"/>
        </w:trPr>
        <w:tc>
          <w:tcPr>
            <w:tcW w:type="dxa" w:w="6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3555"/>
                <w:tab w:val="center" w:pos="5085"/>
                <w:tab w:val="left" w:pos="6945"/>
              </w:tabs>
              <w:spacing w:before="240"/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Adresse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 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: </w:t>
            </w:r>
            <w:r>
              <w:rPr>
                <w:rStyle w:val="Aucun"/>
                <w:rFonts w:ascii="Times New Roman" w:cs="Brandon Grotesque Light" w:hAnsi="Times New Roman" w:eastAsia="Brandon Grotesque Light" w:hint="default"/>
                <w:rtl w:val="0"/>
                <w:lang w:val="fr-FR"/>
              </w:rPr>
              <w:t>     </w:t>
            </w:r>
          </w:p>
        </w:tc>
        <w:tc>
          <w:tcPr>
            <w:tcW w:type="dxa" w:w="4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3555"/>
                <w:tab w:val="center" w:pos="5085"/>
                <w:tab w:val="left" w:pos="6945"/>
              </w:tabs>
              <w:spacing w:before="240"/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Appartement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 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:</w:t>
            </w:r>
            <w:r>
              <w:rPr>
                <w:rStyle w:val="Aucun"/>
                <w:rFonts w:ascii="Times New Roman" w:cs="Brandon Grotesque Light" w:hAnsi="Times New Roman" w:eastAsia="Brandon Grotesque Light" w:hint="default"/>
                <w:rtl w:val="0"/>
                <w:lang w:val="fr-FR"/>
              </w:rPr>
              <w:t>     </w:t>
            </w:r>
          </w:p>
        </w:tc>
      </w:tr>
      <w:tr>
        <w:tblPrEx>
          <w:shd w:val="clear" w:color="auto" w:fill="cdd4e9"/>
        </w:tblPrEx>
        <w:trPr>
          <w:trHeight w:val="301" w:hRule="atLeast"/>
        </w:trPr>
        <w:tc>
          <w:tcPr>
            <w:tcW w:type="dxa" w:w="6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Ville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 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: </w:t>
            </w:r>
            <w:r>
              <w:rPr>
                <w:rStyle w:val="Aucun"/>
                <w:rFonts w:ascii="Times New Roman" w:cs="Brandon Grotesque Light" w:hAnsi="Times New Roman" w:eastAsia="Brandon Grotesque Light" w:hint="default"/>
                <w:rtl w:val="0"/>
              </w:rPr>
              <w:t>     </w:t>
            </w:r>
          </w:p>
        </w:tc>
        <w:tc>
          <w:tcPr>
            <w:tcW w:type="dxa" w:w="4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R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gion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 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:</w:t>
            </w:r>
            <w:r>
              <w:rPr>
                <w:rStyle w:val="Aucun"/>
                <w:rFonts w:ascii="Times New Roman" w:cs="Brandon Grotesque Light" w:hAnsi="Times New Roman" w:eastAsia="Brandon Grotesque Light" w:hint="default"/>
                <w:rtl w:val="0"/>
              </w:rPr>
              <w:t>     </w:t>
            </w:r>
          </w:p>
        </w:tc>
      </w:tr>
      <w:tr>
        <w:tblPrEx>
          <w:shd w:val="clear" w:color="auto" w:fill="cdd4e9"/>
        </w:tblPrEx>
        <w:trPr>
          <w:trHeight w:val="301" w:hRule="atLeast"/>
        </w:trPr>
        <w:tc>
          <w:tcPr>
            <w:tcW w:type="dxa" w:w="6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Code postal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 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: </w:t>
            </w:r>
            <w:r>
              <w:rPr>
                <w:rStyle w:val="Aucun"/>
                <w:rFonts w:ascii="Times New Roman" w:cs="Brandon Grotesque Light" w:hAnsi="Times New Roman" w:eastAsia="Brandon Grotesque Light" w:hint="default"/>
                <w:rtl w:val="0"/>
              </w:rPr>
              <w:t>     </w:t>
            </w:r>
          </w:p>
        </w:tc>
        <w:tc>
          <w:tcPr>
            <w:tcW w:type="dxa" w:w="4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T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l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phone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 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: </w:t>
            </w:r>
            <w:r>
              <w:rPr>
                <w:rStyle w:val="Aucun"/>
                <w:rFonts w:ascii="Times New Roman" w:cs="Brandon Grotesque Light" w:hAnsi="Times New Roman" w:eastAsia="Brandon Grotesque Light" w:hint="default"/>
                <w:rtl w:val="0"/>
              </w:rPr>
              <w:t>     </w:t>
            </w:r>
          </w:p>
        </w:tc>
      </w:tr>
      <w:tr>
        <w:tblPrEx>
          <w:shd w:val="clear" w:color="auto" w:fill="cdd4e9"/>
        </w:tblPrEx>
        <w:trPr>
          <w:trHeight w:val="301" w:hRule="atLeast"/>
        </w:trPr>
        <w:tc>
          <w:tcPr>
            <w:tcW w:type="dxa" w:w="10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Courriel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 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:</w:t>
            </w:r>
            <w:r>
              <w:rPr>
                <w:rStyle w:val="Aucun"/>
                <w:rFonts w:ascii="Times New Roman" w:cs="Brandon Grotesque Light" w:hAnsi="Times New Roman" w:eastAsia="Brandon Grotesque Light" w:hint="default"/>
                <w:rtl w:val="0"/>
              </w:rPr>
              <w:t>     </w:t>
            </w:r>
          </w:p>
        </w:tc>
      </w:tr>
      <w:tr>
        <w:tblPrEx>
          <w:shd w:val="clear" w:color="auto" w:fill="cdd4e9"/>
        </w:tblPrEx>
        <w:trPr>
          <w:trHeight w:val="301" w:hRule="atLeast"/>
        </w:trPr>
        <w:tc>
          <w:tcPr>
            <w:tcW w:type="dxa" w:w="10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Site web professionnel (si applicable)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 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: </w:t>
            </w:r>
            <w:r>
              <w:rPr>
                <w:rStyle w:val="Aucun"/>
                <w:rFonts w:ascii="Times New Roman" w:cs="Brandon Grotesque Light" w:hAnsi="Times New Roman" w:eastAsia="Brandon Grotesque Light" w:hint="default"/>
                <w:rtl w:val="0"/>
                <w:lang w:val="fr-FR"/>
              </w:rPr>
              <w:t>     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0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Ê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tes-vous membre du RCQ?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0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Ê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tes-vous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tudiant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temps plein?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0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Ê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tes-vous r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sidant du Canada?</w:t>
            </w:r>
          </w:p>
        </w:tc>
      </w:tr>
      <w:tr>
        <w:tblPrEx>
          <w:shd w:val="clear" w:color="auto" w:fill="cdd4e9"/>
        </w:tblPrEx>
        <w:trPr>
          <w:trHeight w:val="1490" w:hRule="atLeast"/>
        </w:trPr>
        <w:tc>
          <w:tcPr>
            <w:tcW w:type="dxa" w:w="10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center" w:pos="5085"/>
              </w:tabs>
              <w:spacing w:before="240"/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</w:rPr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Vous consid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rez-vous comme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 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:</w:t>
            </w:r>
          </w:p>
          <w:p>
            <w:pPr>
              <w:pStyle w:val="Corps"/>
              <w:tabs>
                <w:tab w:val="left" w:pos="3555"/>
                <w:tab w:val="center" w:pos="5085"/>
                <w:tab w:val="left" w:pos="6945"/>
              </w:tabs>
              <w:bidi w:val="0"/>
              <w:spacing w:before="240"/>
              <w:ind w:left="0" w:right="0" w:firstLine="0"/>
              <w:jc w:val="left"/>
              <w:rPr>
                <w:rStyle w:val="Aucun"/>
                <w:rFonts w:ascii="Brandon Grotesque Light" w:cs="Brandon Grotesque Light" w:hAnsi="Brandon Grotesque Light" w:eastAsia="Brandon Grotesque Light"/>
                <w:rtl w:val="0"/>
              </w:rPr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 Conteur de la rel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è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ve                           Conteur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mi carri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è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re                              Conteur d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’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exp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rience</w:t>
            </w:r>
          </w:p>
          <w:p>
            <w:pPr>
              <w:pStyle w:val="Corps"/>
              <w:tabs>
                <w:tab w:val="left" w:pos="3555"/>
                <w:tab w:val="center" w:pos="5085"/>
                <w:tab w:val="left" w:pos="6945"/>
              </w:tabs>
              <w:bidi w:val="0"/>
              <w:spacing w:line="20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sz w:val="18"/>
                <w:szCs w:val="18"/>
                <w:rtl w:val="0"/>
                <w:lang w:val="fr-FR"/>
              </w:rPr>
              <w:t xml:space="preserve">    (moins de 5 ans d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sz w:val="18"/>
                <w:szCs w:val="18"/>
                <w:rtl w:val="0"/>
                <w:lang w:val="fr-FR"/>
              </w:rPr>
              <w:t>’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sz w:val="18"/>
                <w:szCs w:val="18"/>
                <w:rtl w:val="0"/>
                <w:lang w:val="fr-FR"/>
              </w:rPr>
              <w:t>exp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sz w:val="18"/>
                <w:szCs w:val="18"/>
                <w:rtl w:val="0"/>
                <w:lang w:val="fr-FR"/>
              </w:rPr>
              <w:t xml:space="preserve">rience)                                           (5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sz w:val="18"/>
                <w:szCs w:val="18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sz w:val="18"/>
                <w:szCs w:val="18"/>
                <w:rtl w:val="0"/>
                <w:lang w:val="fr-FR"/>
              </w:rPr>
              <w:t>10 ans d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sz w:val="18"/>
                <w:szCs w:val="18"/>
                <w:rtl w:val="0"/>
                <w:lang w:val="fr-FR"/>
              </w:rPr>
              <w:t>’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sz w:val="18"/>
                <w:szCs w:val="18"/>
                <w:rtl w:val="0"/>
                <w:lang w:val="fr-FR"/>
              </w:rPr>
              <w:t>exp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sz w:val="18"/>
                <w:szCs w:val="18"/>
                <w:rtl w:val="0"/>
                <w:lang w:val="fr-FR"/>
              </w:rPr>
              <w:t>rience)                                                     (plus de 10 ans d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sz w:val="18"/>
                <w:szCs w:val="18"/>
                <w:rtl w:val="0"/>
                <w:lang w:val="fr-FR"/>
              </w:rPr>
              <w:t>’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sz w:val="18"/>
                <w:szCs w:val="18"/>
                <w:rtl w:val="0"/>
                <w:lang w:val="fr-FR"/>
              </w:rPr>
              <w:t>exp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sz w:val="18"/>
                <w:szCs w:val="18"/>
                <w:rtl w:val="0"/>
                <w:lang w:val="fr-FR"/>
              </w:rPr>
              <w:t>rience)</w:t>
              <w:tab/>
            </w:r>
          </w:p>
        </w:tc>
      </w:tr>
      <w:tr>
        <w:tblPrEx>
          <w:shd w:val="clear" w:color="auto" w:fill="cdd4e9"/>
        </w:tblPrEx>
        <w:trPr>
          <w:trHeight w:val="4210" w:hRule="atLeast"/>
        </w:trPr>
        <w:tc>
          <w:tcPr>
            <w:tcW w:type="dxa" w:w="10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spacing w:before="240"/>
              <w:rPr>
                <w:rFonts w:ascii="Brandon Grotesque Light" w:cs="Brandon Grotesque Light" w:hAnsi="Brandon Grotesque Light" w:eastAsia="Brandon Grotesque Light"/>
                <w:b w:val="1"/>
                <w:bCs w:val="1"/>
                <w:lang w:val="fr-FR"/>
              </w:rPr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Quelle(s) formation(s) vous int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resse(nt)? Cochez tout ce qui s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’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applique.</w:t>
            </w:r>
          </w:p>
          <w:p>
            <w:pPr>
              <w:pStyle w:val="Corps"/>
              <w:tabs>
                <w:tab w:val="center" w:pos="5085"/>
              </w:tabs>
              <w:bidi w:val="0"/>
              <w:spacing w:before="120"/>
              <w:ind w:left="357" w:right="0" w:firstLine="0"/>
              <w:jc w:val="left"/>
              <w:rPr>
                <w:rStyle w:val="Aucun"/>
                <w:rFonts w:ascii="Brandon Grotesque Light" w:cs="Brandon Grotesque Light" w:hAnsi="Brandon Grotesque Light" w:eastAsia="Brandon Grotesque Light"/>
                <w:rtl w:val="0"/>
              </w:rPr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 xml:space="preserve">Le ACEV du conte,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avec Nadine Walsh et invit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s</w:t>
            </w:r>
          </w:p>
          <w:p>
            <w:pPr>
              <w:pStyle w:val="Corps"/>
              <w:tabs>
                <w:tab w:val="center" w:pos="5085"/>
              </w:tabs>
              <w:bidi w:val="0"/>
              <w:spacing w:before="120"/>
              <w:ind w:left="357" w:right="0" w:firstLine="0"/>
              <w:jc w:val="left"/>
              <w:rPr>
                <w:rStyle w:val="Aucun"/>
                <w:rFonts w:ascii="Brandon Grotesque Light" w:cs="Brandon Grotesque Light" w:hAnsi="Brandon Grotesque Light" w:eastAsia="Brandon Grotesque Light"/>
                <w:rtl w:val="0"/>
              </w:rPr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 xml:space="preserve">Le ACEV du conte,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avec Ren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e Robitaille et invit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s</w:t>
            </w:r>
          </w:p>
          <w:p>
            <w:pPr>
              <w:pStyle w:val="Corps"/>
              <w:tabs>
                <w:tab w:val="center" w:pos="5085"/>
              </w:tabs>
              <w:bidi w:val="0"/>
              <w:spacing w:before="120"/>
              <w:ind w:left="357" w:right="0" w:firstLine="0"/>
              <w:jc w:val="left"/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</w:rPr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>Acqu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 xml:space="preserve">rir une voix plus libre et authentique,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0"/>
                <w:iCs w:val="0"/>
                <w:rtl w:val="0"/>
                <w:lang w:val="fr-FR"/>
              </w:rPr>
              <w:t>avec Jacinthe Dub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0"/>
                <w:iCs w:val="0"/>
                <w:rtl w:val="0"/>
                <w:lang w:val="fr-FR"/>
              </w:rPr>
              <w:t>é</w:t>
            </w:r>
          </w:p>
          <w:p>
            <w:pPr>
              <w:pStyle w:val="Corps"/>
              <w:tabs>
                <w:tab w:val="center" w:pos="5085"/>
              </w:tabs>
              <w:bidi w:val="0"/>
              <w:spacing w:before="120"/>
              <w:ind w:left="357" w:right="0" w:firstLine="0"/>
              <w:jc w:val="left"/>
              <w:rPr>
                <w:rStyle w:val="Aucun"/>
                <w:rFonts w:ascii="Brandon Grotesque Light" w:cs="Brandon Grotesque Light" w:hAnsi="Brandon Grotesque Light" w:eastAsia="Brandon Grotesque Light"/>
                <w:rtl w:val="0"/>
              </w:rPr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>Aspects juridiques de la diffusion de contenus dans l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>’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>univers num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 xml:space="preserve">rique,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avec Sophie Pr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fontaine</w:t>
            </w:r>
          </w:p>
          <w:p>
            <w:pPr>
              <w:pStyle w:val="Corps"/>
              <w:tabs>
                <w:tab w:val="center" w:pos="5085"/>
              </w:tabs>
              <w:bidi w:val="0"/>
              <w:spacing w:before="120"/>
              <w:ind w:left="357" w:right="0" w:firstLine="0"/>
              <w:jc w:val="left"/>
              <w:rPr>
                <w:rStyle w:val="Aucun"/>
                <w:rFonts w:ascii="Brandon Grotesque Light" w:cs="Brandon Grotesque Light" w:hAnsi="Brandon Grotesque Light" w:eastAsia="Brandon Grotesque Light"/>
                <w:rtl w:val="0"/>
              </w:rPr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>Cr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>er la vid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 xml:space="preserve">o promo de votre spectacle,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avec Bertrand Desrochers et invit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s</w:t>
            </w:r>
          </w:p>
          <w:p>
            <w:pPr>
              <w:pStyle w:val="Corps"/>
              <w:tabs>
                <w:tab w:val="center" w:pos="5085"/>
              </w:tabs>
              <w:bidi w:val="0"/>
              <w:spacing w:before="120"/>
              <w:ind w:left="357" w:right="0" w:firstLine="0"/>
              <w:jc w:val="left"/>
              <w:rPr>
                <w:rStyle w:val="Aucun"/>
                <w:rFonts w:ascii="Brandon Grotesque Light" w:cs="Brandon Grotesque Light" w:hAnsi="Brandon Grotesque Light" w:eastAsia="Brandon Grotesque Light"/>
                <w:rtl w:val="0"/>
              </w:rPr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>Histoire d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>’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>improviser. Conter avec canevas, r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>agir et s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>’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 xml:space="preserve">adapter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 xml:space="preserve">l'inattendu,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avec Marc-Andr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Fortin</w:t>
            </w:r>
          </w:p>
          <w:p>
            <w:pPr>
              <w:pStyle w:val="Corps"/>
              <w:tabs>
                <w:tab w:val="center" w:pos="5085"/>
              </w:tabs>
              <w:bidi w:val="0"/>
              <w:spacing w:before="120" w:after="120"/>
              <w:ind w:left="357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i w:val="0"/>
                <w:iCs w:val="0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>D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>marche artistique : conna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>î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1"/>
                <w:iCs w:val="1"/>
                <w:rtl w:val="0"/>
                <w:lang w:val="fr-FR"/>
              </w:rPr>
              <w:t xml:space="preserve">tre, nourrir et exprimer l'artiste en soi,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0"/>
                <w:iCs w:val="0"/>
                <w:rtl w:val="0"/>
                <w:lang w:val="fr-FR"/>
              </w:rPr>
              <w:t>avec St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0"/>
                <w:iCs w:val="0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0"/>
                <w:iCs w:val="0"/>
                <w:rtl w:val="0"/>
                <w:lang w:val="fr-FR"/>
              </w:rPr>
              <w:t>phanie B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0"/>
                <w:iCs w:val="0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0"/>
                <w:iCs w:val="0"/>
                <w:rtl w:val="0"/>
                <w:lang w:val="fr-FR"/>
              </w:rPr>
              <w:t>n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0"/>
                <w:iCs w:val="0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i w:val="0"/>
                <w:iCs w:val="0"/>
                <w:rtl w:val="0"/>
                <w:lang w:val="fr-FR"/>
              </w:rPr>
              <w:t>teau</w:t>
            </w:r>
          </w:p>
        </w:tc>
      </w:tr>
      <w:tr>
        <w:tblPrEx>
          <w:shd w:val="clear" w:color="auto" w:fill="cdd4e9"/>
        </w:tblPrEx>
        <w:trPr>
          <w:trHeight w:val="1370" w:hRule="atLeast"/>
        </w:trPr>
        <w:tc>
          <w:tcPr>
            <w:tcW w:type="dxa" w:w="10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spacing w:before="240"/>
              <w:rPr>
                <w:rFonts w:ascii="Brandon Grotesque Light" w:cs="Brandon Grotesque Light" w:hAnsi="Brandon Grotesque Light" w:eastAsia="Brandon Grotesque Light"/>
                <w:b w:val="1"/>
                <w:bCs w:val="1"/>
                <w:lang w:val="fr-FR"/>
              </w:rPr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Comment avez-vous entendu parler de cette formation?</w:t>
            </w:r>
          </w:p>
          <w:p>
            <w:pPr>
              <w:pStyle w:val="Corps"/>
              <w:tabs>
                <w:tab w:val="center" w:pos="5085"/>
              </w:tabs>
              <w:bidi w:val="0"/>
              <w:spacing w:before="120"/>
              <w:ind w:left="0" w:right="0" w:firstLine="0"/>
              <w:jc w:val="left"/>
              <w:rPr>
                <w:rStyle w:val="Aucun"/>
                <w:rFonts w:ascii="Brandon Grotesque Light" w:cs="Brandon Grotesque Light" w:hAnsi="Brandon Grotesque Light" w:eastAsia="Brandon Grotesque Light"/>
                <w:rtl w:val="0"/>
              </w:rPr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 Infolettre du RCQ                                    Site web du RCQ                     Autre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Pr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cisez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 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:</w:t>
            </w:r>
          </w:p>
          <w:p>
            <w:pPr>
              <w:pStyle w:val="Corps"/>
              <w:tabs>
                <w:tab w:val="center" w:pos="5085"/>
              </w:tabs>
              <w:bidi w:val="0"/>
              <w:spacing w:before="120" w:after="12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 Facebook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                                                 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Bouche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oreille                        ________________________</w:t>
            </w:r>
          </w:p>
        </w:tc>
      </w:tr>
      <w:tr>
        <w:tblPrEx>
          <w:shd w:val="clear" w:color="auto" w:fill="cdd4e9"/>
        </w:tblPrEx>
        <w:trPr>
          <w:trHeight w:val="1111" w:hRule="atLeast"/>
        </w:trPr>
        <w:tc>
          <w:tcPr>
            <w:tcW w:type="dxa" w:w="10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5"/>
              </w:numPr>
              <w:spacing w:before="240"/>
              <w:rPr>
                <w:rFonts w:ascii="Brandon Grotesque Light" w:cs="Brandon Grotesque Light" w:hAnsi="Brandon Grotesque Light" w:eastAsia="Brandon Grotesque Light"/>
                <w:b w:val="1"/>
                <w:bCs w:val="1"/>
                <w:lang w:val="fr-FR"/>
              </w:rPr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Ê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tes-vous plut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ô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b w:val="1"/>
                <w:bCs w:val="1"/>
                <w:rtl w:val="0"/>
                <w:lang w:val="fr-FR"/>
              </w:rPr>
              <w:t>t?</w:t>
            </w:r>
          </w:p>
          <w:p>
            <w:pPr>
              <w:pStyle w:val="Corps"/>
              <w:tabs>
                <w:tab w:val="center" w:pos="5085"/>
              </w:tabs>
              <w:bidi w:val="0"/>
              <w:spacing w:before="120"/>
              <w:ind w:left="0" w:right="0" w:firstLine="0"/>
              <w:jc w:val="left"/>
              <w:rPr>
                <w:rStyle w:val="Aucun"/>
                <w:rFonts w:ascii="Brandon Grotesque Light" w:cs="Brandon Grotesque Light" w:hAnsi="Brandon Grotesque Light" w:eastAsia="Brandon Grotesque Light"/>
                <w:rtl w:val="0"/>
              </w:rPr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 Th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é                                    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OU                       Caf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é</w:t>
            </w:r>
          </w:p>
          <w:p>
            <w:pPr>
              <w:pStyle w:val="Corps"/>
              <w:tabs>
                <w:tab w:val="center" w:pos="5085"/>
              </w:tabs>
              <w:bidi w:val="0"/>
              <w:spacing w:before="120" w:after="12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 Papier                               OU                       Num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>é</w:t>
            </w:r>
            <w:r>
              <w:rPr>
                <w:rStyle w:val="Aucun"/>
                <w:rFonts w:ascii="Brandon Grotesque Light" w:cs="Brandon Grotesque Light" w:hAnsi="Brandon Grotesque Light" w:eastAsia="Brandon Grotesque Light"/>
                <w:rtl w:val="0"/>
                <w:lang w:val="fr-FR"/>
              </w:rPr>
              <w:t xml:space="preserve">rique </w:t>
            </w:r>
          </w:p>
        </w:tc>
      </w:tr>
    </w:tbl>
    <w:p>
      <w:pPr>
        <w:pStyle w:val="Corps"/>
        <w:widowControl w:val="0"/>
        <w:jc w:val="center"/>
      </w:pPr>
      <w:r>
        <w:rPr>
          <w:rFonts w:ascii="Brandon Grotesque Light" w:cs="Brandon Grotesque Light" w:hAnsi="Brandon Grotesque Light" w:eastAsia="Brandon Grotesque Light"/>
          <w:b w:val="1"/>
          <w:bCs w:val="1"/>
        </w:rPr>
      </w:r>
    </w:p>
    <w:sectPr>
      <w:headerReference w:type="default" r:id="rId5"/>
      <w:footerReference w:type="default" r:id="rId6"/>
      <w:pgSz w:w="12240" w:h="15840" w:orient="portrait"/>
      <w:pgMar w:top="993" w:right="1041" w:bottom="709" w:left="1276" w:header="568" w:footer="40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randon Grotesque Ligh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center" w:pos="5085"/>
        </w:tabs>
        <w:ind w:left="184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center" w:pos="5085"/>
        </w:tabs>
        <w:ind w:left="256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center" w:pos="5085"/>
        </w:tabs>
        <w:ind w:left="3282" w:hanging="3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center" w:pos="5085"/>
        </w:tabs>
        <w:ind w:left="400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center" w:pos="5085"/>
        </w:tabs>
        <w:ind w:left="472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center" w:pos="5085"/>
        </w:tabs>
        <w:ind w:left="5442" w:hanging="3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center" w:pos="5085"/>
        </w:tabs>
        <w:ind w:left="616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center" w:pos="5085"/>
        </w:tabs>
        <w:ind w:left="688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center" w:pos="5085"/>
        </w:tabs>
        <w:ind w:left="7602" w:hanging="3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center" w:pos="5085"/>
        </w:tabs>
        <w:ind w:left="184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center" w:pos="5085"/>
        </w:tabs>
        <w:ind w:left="256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center" w:pos="5085"/>
        </w:tabs>
        <w:ind w:left="3282" w:hanging="3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center" w:pos="5085"/>
        </w:tabs>
        <w:ind w:left="400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center" w:pos="5085"/>
        </w:tabs>
        <w:ind w:left="472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center" w:pos="5085"/>
        </w:tabs>
        <w:ind w:left="5442" w:hanging="3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center" w:pos="5085"/>
        </w:tabs>
        <w:ind w:left="616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center" w:pos="5085"/>
        </w:tabs>
        <w:ind w:left="688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center" w:pos="5085"/>
        </w:tabs>
        <w:ind w:left="7602" w:hanging="3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center" w:pos="5085"/>
        </w:tabs>
        <w:ind w:left="184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center" w:pos="5085"/>
        </w:tabs>
        <w:ind w:left="256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center" w:pos="5085"/>
        </w:tabs>
        <w:ind w:left="3282" w:hanging="3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center" w:pos="5085"/>
        </w:tabs>
        <w:ind w:left="400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center" w:pos="5085"/>
        </w:tabs>
        <w:ind w:left="472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center" w:pos="5085"/>
        </w:tabs>
        <w:ind w:left="5442" w:hanging="3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center" w:pos="5085"/>
        </w:tabs>
        <w:ind w:left="616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center" w:pos="5085"/>
        </w:tabs>
        <w:ind w:left="688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center" w:pos="5085"/>
        </w:tabs>
        <w:ind w:left="7602" w:hanging="3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Aucun">
    <w:name w:val="Aucun"/>
  </w:style>
  <w:style w:type="character" w:styleId="Lien">
    <w:name w:val="Lien"/>
    <w:rPr>
      <w:color w:val="0000ff"/>
      <w:u w:val="single" w:color="0000ff"/>
    </w:rPr>
  </w:style>
  <w:style w:type="character" w:styleId="Hyperlink.0">
    <w:name w:val="Hyperlink.0"/>
    <w:basedOn w:val="Lien"/>
    <w:next w:val="Hyperlink.0"/>
    <w:rPr>
      <w:lang w:val="fr-FR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